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45182">
      <w:pPr>
        <w:jc w:val="center"/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紫丁香书院</w:t>
      </w:r>
      <w:r>
        <w:rPr>
          <w:rFonts w:hint="eastAsia" w:ascii="宋体" w:hAnsi="宋体" w:eastAsia="宋体"/>
          <w:b/>
          <w:bCs/>
          <w:sz w:val="32"/>
          <w:szCs w:val="32"/>
        </w:rPr>
        <w:t>优秀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朋辈导师</w:t>
      </w:r>
      <w:r>
        <w:rPr>
          <w:rFonts w:hint="eastAsia" w:ascii="宋体" w:hAnsi="宋体" w:eastAsia="宋体"/>
          <w:b/>
          <w:bCs/>
          <w:sz w:val="32"/>
          <w:szCs w:val="32"/>
        </w:rPr>
        <w:t>评选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细则</w:t>
      </w:r>
    </w:p>
    <w:p w14:paraId="09DE222C">
      <w:pPr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/>
          <w:b/>
          <w:bCs/>
        </w:rPr>
        <w:t xml:space="preserve"> </w:t>
      </w:r>
      <w:r>
        <w:rPr>
          <w:rFonts w:hint="eastAsia" w:ascii="宋体" w:hAnsi="宋体" w:eastAsia="宋体"/>
          <w:b/>
          <w:bCs/>
        </w:rPr>
        <w:t>一、评选对象</w:t>
      </w:r>
    </w:p>
    <w:p w14:paraId="6B130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firstLine="440" w:firstLineChars="200"/>
        <w:textAlignment w:val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23级全体</w:t>
      </w:r>
      <w:r>
        <w:rPr>
          <w:rFonts w:hint="eastAsia" w:ascii="宋体" w:hAnsi="宋体" w:eastAsia="宋体"/>
          <w:lang w:val="en-US" w:eastAsia="zh-CN"/>
        </w:rPr>
        <w:t>朋辈导师</w:t>
      </w:r>
      <w:r>
        <w:rPr>
          <w:rFonts w:hint="eastAsia" w:ascii="宋体" w:hAnsi="宋体" w:eastAsia="宋体"/>
        </w:rPr>
        <w:t>，评选</w:t>
      </w:r>
      <w:r>
        <w:rPr>
          <w:rFonts w:hint="eastAsia" w:ascii="宋体" w:hAnsi="宋体" w:eastAsia="宋体"/>
          <w:lang w:val="en-US" w:eastAsia="zh-CN"/>
        </w:rPr>
        <w:t>依据</w:t>
      </w:r>
      <w:r>
        <w:rPr>
          <w:rFonts w:hint="eastAsia" w:ascii="宋体" w:hAnsi="宋体" w:eastAsia="宋体"/>
        </w:rPr>
        <w:t>对应班级表现。</w:t>
      </w:r>
    </w:p>
    <w:p w14:paraId="31D81C61">
      <w:pPr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 xml:space="preserve"> 二、评分维度及细则</w:t>
      </w:r>
    </w:p>
    <w:p w14:paraId="18F1D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firstLine="440" w:firstLineChars="200"/>
        <w:textAlignment w:val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总分由基础评分（120分） 和</w:t>
      </w:r>
      <w:r>
        <w:rPr>
          <w:rFonts w:hint="eastAsia" w:ascii="宋体" w:hAnsi="宋体" w:eastAsia="宋体"/>
          <w:lang w:val="en-US" w:eastAsia="zh-CN"/>
        </w:rPr>
        <w:t>额外</w:t>
      </w:r>
      <w:r>
        <w:rPr>
          <w:rFonts w:hint="eastAsia" w:ascii="宋体" w:hAnsi="宋体" w:eastAsia="宋体"/>
        </w:rPr>
        <w:t>加分（1分） 构成，具体细则如下：</w:t>
      </w:r>
    </w:p>
    <w:p w14:paraId="05D96703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 （一）班级平均学分绩排名（50分）</w:t>
      </w:r>
    </w:p>
    <w:p w14:paraId="567AC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79" w:lineRule="auto"/>
        <w:ind w:firstLine="440" w:firstLineChars="200"/>
        <w:textAlignment w:val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以班级在本专业大类的学分绩排名为依据，按以下标准赋分（班级数遵循四舍五入原则）：</w:t>
      </w:r>
    </w:p>
    <w:p w14:paraId="6400CE69">
      <w:pPr>
        <w:ind w:firstLine="44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排名</w:t>
      </w:r>
      <w:r>
        <w:rPr>
          <w:rFonts w:hint="eastAsia" w:ascii="宋体" w:hAnsi="宋体" w:eastAsia="宋体"/>
          <w:lang w:val="en-US" w:eastAsia="zh-CN"/>
        </w:rPr>
        <w:t xml:space="preserve">  前</w:t>
      </w:r>
      <w:r>
        <w:rPr>
          <w:rFonts w:hint="eastAsia" w:ascii="宋体" w:hAnsi="宋体" w:eastAsia="宋体"/>
        </w:rPr>
        <w:t>20%：50分；</w:t>
      </w:r>
    </w:p>
    <w:p w14:paraId="55C97133">
      <w:pPr>
        <w:ind w:firstLine="44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排名20%-40%：45分；</w:t>
      </w:r>
    </w:p>
    <w:p w14:paraId="2C089602">
      <w:pPr>
        <w:ind w:firstLine="44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排名40%-60%：40分；</w:t>
      </w:r>
    </w:p>
    <w:p w14:paraId="606F9474">
      <w:pPr>
        <w:ind w:firstLine="44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排名60%-80%：35分；</w:t>
      </w:r>
    </w:p>
    <w:p w14:paraId="339F1C27">
      <w:pPr>
        <w:ind w:firstLine="44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排名80%-100%：30分。</w:t>
      </w:r>
    </w:p>
    <w:p w14:paraId="1B585ED7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 （二）班级四级通过率（20分）</w:t>
      </w:r>
    </w:p>
    <w:p w14:paraId="7F407A3A">
      <w:pPr>
        <w:ind w:firstLine="44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以班级全体</w:t>
      </w:r>
      <w:r>
        <w:rPr>
          <w:rFonts w:hint="eastAsia" w:ascii="宋体" w:hAnsi="宋体" w:eastAsia="宋体"/>
          <w:lang w:val="en-US" w:eastAsia="zh-CN"/>
        </w:rPr>
        <w:t>同学</w:t>
      </w:r>
      <w:r>
        <w:rPr>
          <w:rFonts w:hint="eastAsia" w:ascii="宋体" w:hAnsi="宋体" w:eastAsia="宋体"/>
        </w:rPr>
        <w:t>在2024年12月大学英语四级考试首考通过人数占比为依据，按以下标准赋分：</w:t>
      </w:r>
    </w:p>
    <w:p w14:paraId="01E3B0E6">
      <w:pPr>
        <w:ind w:firstLine="44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通过率100%：20分；</w:t>
      </w:r>
    </w:p>
    <w:p w14:paraId="1D235453">
      <w:pPr>
        <w:ind w:firstLine="44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通过率95%-100%（不含100%）：18分；</w:t>
      </w:r>
    </w:p>
    <w:p w14:paraId="6F66BA0F">
      <w:pPr>
        <w:ind w:firstLine="44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通过率90%-95%（不含95%）：16分；</w:t>
      </w:r>
    </w:p>
    <w:p w14:paraId="52FCBD58">
      <w:pPr>
        <w:ind w:firstLine="44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通过率90%以下：14分。</w:t>
      </w:r>
    </w:p>
    <w:p w14:paraId="172C5BA1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 （三）班级挂科率（50分）</w:t>
      </w:r>
    </w:p>
    <w:p w14:paraId="17A53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440" w:firstLineChars="200"/>
        <w:textAlignment w:val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挂科率计算方式：挂科率=挂科人次/总数；其中，挂科人次按实际挂科科目统计（同一</w:t>
      </w:r>
      <w:r>
        <w:rPr>
          <w:rFonts w:hint="eastAsia" w:ascii="宋体" w:hAnsi="宋体" w:eastAsia="宋体"/>
          <w:lang w:val="en-US" w:eastAsia="zh-CN"/>
        </w:rPr>
        <w:t>人</w:t>
      </w:r>
      <w:r>
        <w:rPr>
          <w:rFonts w:hint="eastAsia" w:ascii="宋体" w:hAnsi="宋体" w:eastAsia="宋体"/>
        </w:rPr>
        <w:t>挂科2科计为2人次），总数=班级人数×</w:t>
      </w:r>
      <w:r>
        <w:rPr>
          <w:rFonts w:hint="eastAsia" w:ascii="宋体" w:hAnsi="宋体" w:eastAsia="宋体"/>
          <w:lang w:val="en-US" w:eastAsia="zh-CN"/>
        </w:rPr>
        <w:t>必修课数量</w:t>
      </w:r>
      <w:r>
        <w:rPr>
          <w:rFonts w:hint="eastAsia" w:ascii="宋体" w:hAnsi="宋体" w:eastAsia="宋体"/>
        </w:rPr>
        <w:t>。</w:t>
      </w:r>
    </w:p>
    <w:p w14:paraId="1DA1DCF8">
      <w:pPr>
        <w:ind w:firstLine="44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赋分规则：分两个学期核算，24秋季学期、25春季学期各占25分，具体标准如下：</w:t>
      </w:r>
    </w:p>
    <w:p w14:paraId="65A6C7B2">
      <w:pPr>
        <w:ind w:firstLine="44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挂科率0%：25分；</w:t>
      </w:r>
    </w:p>
    <w:p w14:paraId="4A47DAF2">
      <w:pPr>
        <w:ind w:firstLine="44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挂科率0%-1%（不含0%）：23分；</w:t>
      </w:r>
    </w:p>
    <w:p w14:paraId="41A7433E">
      <w:pPr>
        <w:ind w:firstLine="44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挂科率1%-2%（不含1%）：21分；</w:t>
      </w:r>
    </w:p>
    <w:p w14:paraId="48CB6662">
      <w:pPr>
        <w:ind w:firstLine="44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挂科率2%-3%（不含2%）：19分；</w:t>
      </w:r>
    </w:p>
    <w:p w14:paraId="24465750">
      <w:pPr>
        <w:ind w:firstLine="44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挂科率3%-5%（不含3%）：17分；</w:t>
      </w:r>
    </w:p>
    <w:p w14:paraId="53C9603B">
      <w:pPr>
        <w:ind w:firstLine="44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挂科率5%-10%（不含5%）：15分。</w:t>
      </w:r>
    </w:p>
    <w:p w14:paraId="7F4AE14D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（四）</w:t>
      </w:r>
      <w:r>
        <w:rPr>
          <w:rFonts w:hint="eastAsia" w:ascii="宋体" w:hAnsi="宋体" w:eastAsia="宋体"/>
          <w:lang w:val="en-US" w:eastAsia="zh-CN"/>
        </w:rPr>
        <w:t>额外</w:t>
      </w:r>
      <w:r>
        <w:rPr>
          <w:rFonts w:hint="eastAsia" w:ascii="宋体" w:hAnsi="宋体" w:eastAsia="宋体"/>
        </w:rPr>
        <w:t>加分（1分）</w:t>
      </w:r>
    </w:p>
    <w:p w14:paraId="308C793B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>若对应班级为优秀团支部（含本部及威海校区评定的优秀团支部），</w:t>
      </w:r>
      <w:r>
        <w:rPr>
          <w:rFonts w:hint="eastAsia" w:ascii="宋体" w:hAnsi="宋体" w:eastAsia="宋体"/>
          <w:lang w:val="en-US" w:eastAsia="zh-CN"/>
        </w:rPr>
        <w:t>则</w:t>
      </w:r>
      <w:r>
        <w:rPr>
          <w:rFonts w:hint="eastAsia" w:ascii="宋体" w:hAnsi="宋体" w:eastAsia="宋体"/>
        </w:rPr>
        <w:t>额外加1分。</w:t>
      </w:r>
    </w:p>
    <w:p w14:paraId="43632E2C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  <w:b/>
          <w:bCs/>
        </w:rPr>
        <w:t>三、评选结果与奖励</w:t>
      </w:r>
    </w:p>
    <w:p w14:paraId="26E21DBF">
      <w:pPr>
        <w:ind w:firstLine="44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根据总分排名，前30%的班级为优秀班级，优秀班级对应的</w:t>
      </w:r>
      <w:r>
        <w:rPr>
          <w:rFonts w:hint="eastAsia" w:ascii="宋体" w:hAnsi="宋体" w:eastAsia="宋体"/>
          <w:lang w:val="en-US" w:eastAsia="zh-CN"/>
        </w:rPr>
        <w:t>朋辈导师</w:t>
      </w:r>
      <w:r>
        <w:rPr>
          <w:rFonts w:hint="eastAsia" w:ascii="宋体" w:hAnsi="宋体" w:eastAsia="宋体"/>
        </w:rPr>
        <w:t>授予“优秀朋辈导师”称号。</w:t>
      </w:r>
    </w:p>
    <w:p w14:paraId="0A81CC2A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具体</w:t>
      </w:r>
      <w:r>
        <w:rPr>
          <w:rFonts w:hint="eastAsia" w:ascii="宋体" w:hAnsi="宋体" w:eastAsia="宋体"/>
          <w:lang w:val="en-US" w:eastAsia="zh-CN"/>
        </w:rPr>
        <w:t>奖</w:t>
      </w:r>
      <w:r>
        <w:rPr>
          <w:rFonts w:hint="eastAsia" w:ascii="宋体" w:hAnsi="宋体" w:eastAsia="宋体"/>
        </w:rPr>
        <w:t>励：</w:t>
      </w:r>
    </w:p>
    <w:p w14:paraId="308210B2">
      <w:pPr>
        <w:ind w:firstLine="44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为优秀朋辈导师颁发荣誉证书；</w:t>
      </w:r>
    </w:p>
    <w:p w14:paraId="08C7414D">
      <w:pPr>
        <w:ind w:firstLine="44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优秀朋辈导师可额外获得院系表彰类个性发展分1分。</w:t>
      </w:r>
      <w:bookmarkStart w:id="0" w:name="_GoBack"/>
      <w:bookmarkEnd w:id="0"/>
    </w:p>
    <w:p w14:paraId="5F20E922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</w:p>
    <w:p w14:paraId="0F3082C6">
      <w:pPr>
        <w:rPr>
          <w:rFonts w:hint="eastAsia"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E17"/>
    <w:rsid w:val="00147E17"/>
    <w:rsid w:val="00354BC9"/>
    <w:rsid w:val="004A43FB"/>
    <w:rsid w:val="00640F63"/>
    <w:rsid w:val="00947529"/>
    <w:rsid w:val="009C7DF5"/>
    <w:rsid w:val="00F739CE"/>
    <w:rsid w:val="19A0107B"/>
    <w:rsid w:val="5A41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603</Words>
  <Characters>714</Characters>
  <Lines>24</Lines>
  <Paragraphs>33</Paragraphs>
  <TotalTime>39</TotalTime>
  <ScaleCrop>false</ScaleCrop>
  <LinksUpToDate>false</LinksUpToDate>
  <CharactersWithSpaces>726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2025-10-29T08:57:00Z</dcterms:created>
  <dc:creator>艳杰 李</dc:creator>
  <cp:lastModifiedBy>小神苗</cp:lastModifiedBy>
  <dcterms:modified xsi:type="dcterms:W3CDTF">2025-10-31T10:25:58Z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eyJoZGlkIjoiMDFhMDJlZTgyYmJhNTA4YTE4YzA0YjEwMmNmMmFkZWQiLCJ1c2VySWQiOiIxMTQxMTYyNDc4In0=</vt:lpwstr>
  </property>
  <property fmtid="{D5CDD505-2E9C-101B-9397-08002B2CF9AE}" pid="3" name="KSOProductBuildVer">
    <vt:lpwstr>2052-12.1.0.23125</vt:lpwstr>
  </property>
  <property fmtid="{D5CDD505-2E9C-101B-9397-08002B2CF9AE}" pid="4" name="ICV">
    <vt:lpwstr>EC41976D81D34FE1B3B82CA63E985AF2_13</vt:lpwstr>
  </property>
</Properties>
</file>