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440" w:lineRule="exact"/>
        <w:jc w:val="center"/>
        <w:textAlignment w:val="auto"/>
        <w:rPr>
          <w:rFonts w:hint="default" w:ascii="Arial" w:hAnsi="Arial" w:eastAsia="微软雅黑" w:cs="Arial"/>
          <w:color w:val="333333"/>
          <w:sz w:val="40"/>
          <w:szCs w:val="40"/>
          <w:lang w:val="en-US" w:eastAsia="zh-CN"/>
        </w:rPr>
      </w:pPr>
      <w:r>
        <w:rPr>
          <w:rFonts w:hint="eastAsia" w:ascii="Arial" w:hAnsi="Arial" w:eastAsia="微软雅黑" w:cs="Arial"/>
          <w:color w:val="333333"/>
          <w:sz w:val="40"/>
          <w:szCs w:val="40"/>
          <w:lang w:val="en-US" w:eastAsia="zh-CN"/>
        </w:rPr>
        <w:t>拔河规则</w:t>
      </w:r>
    </w:p>
    <w:p>
      <w:pP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  <w14:ligatures w14:val="none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  <w14:ligatures w14:val="none"/>
        </w:rPr>
        <w:t>一、参赛条件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48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1.报名单位：</w:t>
      </w:r>
      <w:r>
        <w:rPr>
          <w:sz w:val="24"/>
          <w:szCs w:val="24"/>
        </w:rPr>
        <w:t>哈尔滨工业大学（威海）各团支部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" w:line="384" w:lineRule="auto"/>
        <w:ind w:right="0" w:firstLine="48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2.参赛人员</w:t>
      </w:r>
      <w:r>
        <w:rPr>
          <w:sz w:val="24"/>
          <w:szCs w:val="24"/>
        </w:rPr>
        <w:t>：参赛人员须为哈尔滨工业大学（威海）在籍学生，各团支部限报一队，每队推选队员 12 名（不少于 2 名女生），男生替补不超过 2 名，女生替补不超过 1 名，各团支部上报参赛人员合计不超过 15 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" w:line="384" w:lineRule="auto"/>
        <w:ind w:right="79" w:firstLine="482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lang w:val="en-US" w:eastAsia="zh-CN"/>
          <w14:ligatures w14:val="none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3.参赛要求：</w:t>
      </w:r>
      <w:r>
        <w:rPr>
          <w:sz w:val="24"/>
          <w:szCs w:val="24"/>
        </w:rPr>
        <w:t>参赛队员必须穿着运动服装参赛；一律不准穿高跟鞋或赤脚参加比赛；不准戴手套；裁判未判胜负前，手不能松开绳子，以防发生意外。参赛队员经检查证明身体健康（无心脏病、高血压、哮喘等不适合剧烈运动的疾病或病史）。</w:t>
      </w:r>
    </w:p>
    <w:p>
      <w:pP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  <w14:ligatures w14:val="none"/>
        </w:rPr>
      </w:pPr>
    </w:p>
    <w:p>
      <w:pPr>
        <w:rPr>
          <w:rFonts w:hint="default" w:ascii="微软雅黑" w:hAnsi="微软雅黑" w:eastAsia="微软雅黑" w:cs="微软雅黑"/>
          <w:color w:val="000000"/>
          <w:sz w:val="28"/>
          <w:szCs w:val="28"/>
          <w:lang w:val="en-US" w:eastAsia="zh-CN"/>
          <w14:ligatures w14:val="none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  <w14:ligatures w14:val="none"/>
        </w:rPr>
        <w:t>二、竞赛方式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1.竞赛规则：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right="0" w:firstLine="480" w:firstLineChars="200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t>参考国际拔河运动总会所制定的规则，拔河道上划三条直线，每条线间隔两米，居中的线为中线，两边的线为河界。拔河选用的专用长绳，中间绑红绸，比赛开始时红绸应对准中心线，比赛中红绸越过哪一方河界，则主裁判认定该方获胜，若红绸未越过河界，则重新再赛。未更换对手时，不允许随意更替场上队员。如有任何特殊情况，请示裁判员。若随意更换替补，裁判员有权判负、取消比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2.竞赛方法：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right="0" w:firstLine="480" w:firstLineChars="200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t>预赛阶段各参赛队通过抽签分为若干小组，小组内进行单循环赛，前 16 名进入决赛。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3.小组积分与名次排定：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right="0" w:firstLine="480" w:firstLineChars="200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t>各队胜一场得 2 分，负一场得 1 分，弃权得 0 分，积分多者名次列前。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right="0" w:firstLine="480" w:firstLineChars="200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t>如遇小组内两队积分相等，则依两队相互比赛的胜场决定名次，胜者名次列前。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righ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如遇两队以上（不含两队）积分相等，则按相关队间比赛的胜负局比值（总胜局数/总负局数）决定名次，比值高者名次列前；再相等，则按相关队在本组内所有比赛的胜负局比值决定名次，比值高者名次列前。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right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  <w14:ligatures w14:val="none"/>
        </w:rPr>
        <w:t>三、奖励办法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sz w:val="24"/>
          <w:szCs w:val="24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1.奖项设置：</w:t>
      </w:r>
      <w:r>
        <w:rPr>
          <w:rFonts w:hint="eastAsia"/>
          <w:sz w:val="24"/>
          <w:szCs w:val="24"/>
        </w:rPr>
        <w:t>决赛第一名获冠军，第二名获亚军，第三名获季军，第四至六名获优秀奖，初赛其他队伍获参与奖。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right="0" w:firstLine="0" w:firstLineChars="0"/>
        <w:textAlignment w:val="auto"/>
        <w:rPr>
          <w:rFonts w:hint="default" w:ascii="微软雅黑" w:hAnsi="微软雅黑" w:eastAsia="微软雅黑" w:cs="微软雅黑"/>
          <w:color w:val="000000"/>
          <w:sz w:val="24"/>
          <w:lang w:val="en-US" w:eastAsia="zh-CN"/>
          <w14:ligatures w14:val="none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2.奖励设置：</w:t>
      </w:r>
      <w:r>
        <w:rPr>
          <w:rFonts w:hint="eastAsia"/>
          <w:sz w:val="24"/>
          <w:szCs w:val="24"/>
        </w:rPr>
        <w:t>前三名队伍给予奖金及每位成员个性发展分（文体）加分奖励，第四至六名队伍给予每位成员个性发展分（文体）加分奖励，所有参加的队伍均给予日常行为分2分/人。个性发展分加分参照学生手册执行。</w:t>
      </w:r>
    </w:p>
    <w:sectPr>
      <w:pgSz w:w="11906" w:h="16838"/>
      <w:pgMar w:top="1077" w:right="1800" w:bottom="107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notosanscjk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egoe Print">
    <w:panose1 w:val="02000600000000000000"/>
    <w:charset w:val="00"/>
    <w:family w:val="auto"/>
    <w:pitch w:val="default"/>
    <w:sig w:usb0="00000000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2026-03-30T18:46:00Z</dcterms:created>
  <dc:creator>齐韵嘉</dc:creator>
  <cp:lastModifiedBy>iPhone</cp:lastModifiedBy>
  <dcterms:modified xsi:type="dcterms:W3CDTF">2026-03-30T11:43:11Z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2052-12.18.0</vt:lpwstr>
  </property>
  <property fmtid="{D5CDD505-2E9C-101B-9397-08002B2CF9AE}" pid="3" name="ICV">
    <vt:lpwstr>4C7DD5006DEE4C91B43EAB9262E0BADA_11</vt:lpwstr>
  </property>
  <property fmtid="{D5CDD505-2E9C-101B-9397-08002B2CF9AE}" pid="4" name="KSOTemplateDocerSaveRecord">
    <vt:lpwstr>eyJoZGlkIjoiZjIxMjA4YTczZmUxNjNlZDVhZjA2OGQ2M2EzZjg2YTQiLCJ1c2VySWQiOiIxNzcyNjgwNzI3In0=</vt:lpwstr>
  </property>
</Properties>
</file>