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方正公文小标宋" w:hAnsi="方正公文小标宋" w:eastAsia="方正公文小标宋" w:cs="方正公文小标宋"/>
          <w:b/>
          <w:bCs/>
          <w:color w:val="FF0000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color w:val="FF0000"/>
          <w:sz w:val="36"/>
          <w:szCs w:val="36"/>
        </w:rPr>
        <w:t>哈尔滨工业大学(威海)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方正公文小标宋" w:hAnsi="方正公文小标宋" w:eastAsia="方正公文小标宋" w:cs="方正公文小标宋"/>
          <w:b/>
          <w:bCs/>
          <w:color w:val="FF0000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color w:val="FF0000"/>
          <w:sz w:val="36"/>
          <w:szCs w:val="36"/>
          <w:lang w:val="en-US" w:eastAsia="zh-CN"/>
        </w:rPr>
        <w:t>紫丁香书院</w:t>
      </w:r>
      <w:r>
        <w:rPr>
          <w:rFonts w:hint="eastAsia" w:ascii="方正公文小标宋" w:hAnsi="方正公文小标宋" w:eastAsia="方正公文小标宋" w:cs="方正公文小标宋"/>
          <w:b/>
          <w:bCs/>
          <w:color w:val="FF0000"/>
          <w:sz w:val="36"/>
          <w:szCs w:val="36"/>
        </w:rPr>
        <w:t>学生宿舍管理办法(试行)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sz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</wp:posOffset>
                </wp:positionH>
                <wp:positionV relativeFrom="paragraph">
                  <wp:posOffset>28575</wp:posOffset>
                </wp:positionV>
                <wp:extent cx="5255895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75385" y="1735455"/>
                          <a:ext cx="5255895" cy="63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55pt;margin-top:2.25pt;height:0.05pt;width:413.85pt;z-index:251659264;mso-width-relative:page;mso-height-relative:page;" filled="f" stroked="t" coordsize="21600,21600" o:gfxdata="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cAAn1AAAAAUBAAAPAAAAAAAAAAEAIAAAACIAAABkcnMvZG93bnJldi54bWxQSwEC&#10;FAAUAAAACACHTuJAvZJQmvgBAADAAwAADgAAAAAAAAABACAAAAAjAQAAZHJzL2Uyb0RvYy54bWxQ&#10;SwUGAAAAAAYABgBZAQAAjQUAAAAA&#10;">
                <v:fill on="f" focussize="0,0"/>
                <v:stroke weight="1.5pt" color="#ED7D31 [3205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为了规范大学生的言行，维护正常的教学、生活秩序，保障学生身心健康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健康成长，促进学生德、智、体、美、劳全面发展，特制定本管理办法。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一、晚归及夜不归宿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1、严禁晚归和夜不归宿现象，每晚23:00之后归寝视为晚归，整夜不归视为夜不归宿，如确有需要，可以提前申请报备。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2、晚归请假，需提前半天向辅导员申请报备；夜不归宿请假需提前一天向辅导员申请报备，辅导员需告知家长并获家长同意。离开威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海请假参照《请假管理办法》开具请假条，出具家长知情书。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3、实行固定日报制度，各班安排专人负责，每晚22:30-23:00检查本班所有寝室归寝情况，并如实上报，学院根据日报情况及时处置晚归及夜不归宿现象。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4、学院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进行每日签到，并根据</w:t>
      </w:r>
      <w:r>
        <w:rPr>
          <w:rFonts w:hint="eastAsia" w:ascii="仿宋" w:hAnsi="仿宋" w:eastAsia="仿宋" w:cs="仿宋"/>
          <w:sz w:val="24"/>
          <w:szCs w:val="24"/>
        </w:rPr>
        <w:t>签到情况及时核对未签到晚归或夜不归宿现象。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5、实行不定时抽查制度，与日报制度结合不定期抽查各宿舍晚归或夜不归宿情况。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二、校外住宿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1、校外住宿者需提前提出申请审批，填写《校外住宿审批表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》</w:t>
      </w:r>
      <w:r>
        <w:rPr>
          <w:rFonts w:hint="eastAsia" w:ascii="仿宋" w:hAnsi="仿宋" w:eastAsia="仿宋" w:cs="仿宋"/>
          <w:sz w:val="24"/>
          <w:szCs w:val="24"/>
        </w:rPr>
        <w:t>《校外住宿承诺书》,家长全文手写《校外住宿家长知情书》,并提交家长身份证复印件(备注办理校外住宿使用),经班主任审批、辅导员与家长确认审批、学院审批后方可进行校外住宿。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2、学院不定期进行校外住宿走访，核对校外住宿信息，如出现安全隐患将及时通报家长并根据情况取消学生的校外住宿。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三、处理办法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无故晚归一次，责令作出深刻检讨，日常行为分减1分；无故晚归三次以内(含三次),给予学院通报批评处分，日常行为分减2分；无故晚归三次及以上者视为屡教不改，给予校级警告或严重警告处分，日常行为分减5分至7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2、无故夜不归宿一次，给予学院通报批评处分，日常行为分减2分；无故夜不归宿两次及以上者，处以校级警告至记过处分，日常行为分减5分至10分。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3、未经申请、未办理相关手续而私自校外住宿者，一旦发现，给予学院通报批评处分，日常行为分减2分。经劝告不改的，给予学校警告至记过处分，日常行为分减5分至10分。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受到学院通报批评或校级处分的同学，取消当年度评优评奖资格；积极分子受到学院通报批评或校级处分的，取消当年度党员推优资格；预备党员受到学院通报批评或校级处分的，延长预备党员考察期；党员受到学院通报批评或校级处分的，党支部开展专题组织生活会进行党内批评与自我批评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四、其他宿舍管理要求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《按照哈尔滨工业大学(威海)学生公寓住宿管理规定》,严禁使用违章电器和饲养小动物，一经发现即刻没收，并给予学院通报批评处分，日常行为分减2分；经劝告不改的，给予学校警告至记过处分，日常行为分减5分至10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保持宿舍干净整洁，营造良好的学习生活氛围，被学校检查为不合格宿舍一次的，责令整改；连续两次或累计三次以上被查不合格者，学院将进行约谈，并根据整改情况进行处理。在卫生检查中为优秀的寝室进行优秀次数累计记录，学期末择优进行表彰奖励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3、不得留宿校外人员以及异性，一经发现，按照《学生手册》相关规定给予处分。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五、其他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1、本条例未涉及到的按《学生手册》规定执行；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2、本管理办法颁布当日开始生效。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              紫丁香书</w:t>
      </w:r>
      <w:r>
        <w:rPr>
          <w:rFonts w:hint="eastAsia" w:ascii="仿宋" w:hAnsi="仿宋" w:eastAsia="仿宋" w:cs="仿宋"/>
          <w:sz w:val="24"/>
          <w:szCs w:val="24"/>
        </w:rPr>
        <w:t>院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28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799024C-018B-4DB8-9BDB-80FB28DD57D2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CA13569-74CC-4253-86C2-E0F64B934AC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hYTVhMjY5MjJmYjcxZWMwNGM0N2E1N2ZhZmRmMGEifQ=="/>
  </w:docVars>
  <w:rsids>
    <w:rsidRoot w:val="00000000"/>
    <w:rsid w:val="4772151D"/>
    <w:rsid w:val="563B1E8F"/>
    <w:rsid w:val="7A93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1255</Words>
  <Characters>1278</Characters>
  <Lines>0</Lines>
  <Paragraphs>0</Paragraphs>
  <TotalTime>6</TotalTime>
  <ScaleCrop>false</ScaleCrop>
  <LinksUpToDate>false</LinksUpToDate>
  <CharactersWithSpaces>1384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2023-08-29T07:35:20Z</dcterms:created>
  <dc:creator>417</dc:creator>
  <cp:lastModifiedBy>崔肖月</cp:lastModifiedBy>
  <dcterms:modified xsi:type="dcterms:W3CDTF">2023-08-29T07:53:26Z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490EF3AB738142CF950F360ED93333F1_12</vt:lpwstr>
  </property>
</Properties>
</file>